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002" w14:textId="77777777" w:rsidR="00230F27" w:rsidRDefault="00FB3F77" w:rsidP="00FB3F77">
      <w:pPr>
        <w:jc w:val="center"/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36"/>
          <w:szCs w:val="36"/>
        </w:rPr>
        <w:t>如何修读</w:t>
      </w:r>
      <w:r w:rsidR="00230F27">
        <w:rPr>
          <w:rFonts w:ascii="Adobe Kaiti Std R" w:eastAsia="Adobe Kaiti Std R" w:hAnsi="Adobe Kaiti Std R" w:cstheme="minorHAnsi"/>
          <w:sz w:val="36"/>
          <w:szCs w:val="36"/>
        </w:rPr>
        <w:t>(</w:t>
      </w:r>
      <w:r w:rsidR="00230F27">
        <w:rPr>
          <w:rFonts w:ascii="Adobe Kaiti Std R" w:eastAsia="Adobe Kaiti Std R" w:hAnsi="Adobe Kaiti Std R" w:cstheme="minorHAnsi" w:hint="eastAsia"/>
          <w:sz w:val="36"/>
          <w:szCs w:val="36"/>
        </w:rPr>
        <w:t>旁听)</w:t>
      </w:r>
      <w:r w:rsidRPr="00240408">
        <w:rPr>
          <w:rFonts w:ascii="Adobe Kaiti Std R" w:eastAsia="Adobe Kaiti Std R" w:hAnsi="Adobe Kaiti Std R" w:cstheme="minorHAnsi"/>
          <w:sz w:val="36"/>
          <w:szCs w:val="36"/>
        </w:rPr>
        <w:t>生命神学院网络课程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 xml:space="preserve">   </w:t>
      </w:r>
    </w:p>
    <w:p w14:paraId="24CE8A6D" w14:textId="2B9D3DD1" w:rsidR="00FB3F77" w:rsidRPr="00240408" w:rsidRDefault="00FB3F77" w:rsidP="00FB3F77">
      <w:pPr>
        <w:jc w:val="center"/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（</w:t>
      </w:r>
      <w:r w:rsidRPr="00240408">
        <w:rPr>
          <w:rFonts w:ascii="Adobe Kaiti Std R" w:eastAsia="Adobe Kaiti Std R" w:hAnsi="Adobe Kaiti Std R" w:cstheme="minorHAnsi"/>
          <w:color w:val="FF0000"/>
          <w:sz w:val="22"/>
          <w:szCs w:val="22"/>
        </w:rPr>
        <w:t>202</w:t>
      </w:r>
      <w:r w:rsidR="00230F27">
        <w:rPr>
          <w:rFonts w:ascii="Adobe Kaiti Std R" w:eastAsia="Adobe Kaiti Std R" w:hAnsi="Adobe Kaiti Std R" w:cstheme="minorHAnsi" w:hint="eastAsia"/>
          <w:color w:val="FF0000"/>
          <w:sz w:val="22"/>
          <w:szCs w:val="22"/>
        </w:rPr>
        <w:t>3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 xml:space="preserve"> /</w:t>
      </w:r>
      <w:r w:rsidR="00C36EC7">
        <w:rPr>
          <w:rFonts w:ascii="Adobe Kaiti Std R" w:eastAsia="Adobe Kaiti Std R" w:hAnsi="Adobe Kaiti Std R" w:cstheme="minorHAnsi" w:hint="eastAsia"/>
          <w:sz w:val="22"/>
          <w:szCs w:val="22"/>
        </w:rPr>
        <w:t>北美及中国大陆之外地区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>）</w:t>
      </w:r>
    </w:p>
    <w:p w14:paraId="22A13ACF" w14:textId="77777777" w:rsidR="00FB3F77" w:rsidRPr="00240408" w:rsidRDefault="00FB3F77" w:rsidP="00FB3F77">
      <w:pPr>
        <w:jc w:val="center"/>
        <w:rPr>
          <w:rFonts w:ascii="Adobe Kaiti Std R" w:eastAsia="Adobe Kaiti Std R" w:hAnsi="Adobe Kaiti Std R" w:cstheme="minorHAnsi"/>
          <w:sz w:val="22"/>
          <w:szCs w:val="22"/>
        </w:rPr>
      </w:pPr>
    </w:p>
    <w:p w14:paraId="1E59EE6B" w14:textId="1F71A46C" w:rsidR="00FB3F77" w:rsidRPr="00240408" w:rsidRDefault="003456A7" w:rsidP="00FB3F77">
      <w:pPr>
        <w:rPr>
          <w:rFonts w:ascii="SimHei" w:eastAsia="SimHei" w:hAnsi="SimHei" w:cstheme="minorHAnsi"/>
          <w:sz w:val="28"/>
          <w:szCs w:val="22"/>
        </w:rPr>
      </w:pPr>
      <w:r>
        <w:rPr>
          <w:rFonts w:ascii="SimHei" w:eastAsia="SimHei" w:hAnsi="SimHei" w:cstheme="minorHAnsi"/>
          <w:sz w:val="28"/>
          <w:szCs w:val="22"/>
        </w:rPr>
        <w:t>生命神学院</w:t>
      </w:r>
      <w:r w:rsidR="00FB3F77" w:rsidRPr="00240408">
        <w:rPr>
          <w:rFonts w:ascii="SimHei" w:eastAsia="SimHei" w:hAnsi="SimHei" w:cstheme="minorHAnsi"/>
          <w:sz w:val="28"/>
          <w:szCs w:val="22"/>
        </w:rPr>
        <w:t>于2021年7月开始通过Zoom上课，对世界各地教会开放。</w:t>
      </w:r>
    </w:p>
    <w:p w14:paraId="7B1C42D4" w14:textId="77777777" w:rsidR="00FB3F77" w:rsidRPr="00240408" w:rsidRDefault="00FB3F77" w:rsidP="00FB3F77">
      <w:pPr>
        <w:rPr>
          <w:rFonts w:ascii="Adobe Kaiti Std R" w:eastAsia="Adobe Kaiti Std R" w:hAnsi="Adobe Kaiti Std R" w:cstheme="minorHAnsi"/>
          <w:sz w:val="22"/>
          <w:szCs w:val="22"/>
        </w:rPr>
      </w:pPr>
    </w:p>
    <w:p w14:paraId="063CB58E" w14:textId="77777777" w:rsidR="00FB3F77" w:rsidRPr="00240408" w:rsidRDefault="00FB3F77" w:rsidP="00FB3F77">
      <w:pPr>
        <w:rPr>
          <w:rFonts w:ascii="SimHei" w:eastAsia="SimHei" w:hAnsi="SimHei" w:cstheme="minorHAnsi"/>
          <w:sz w:val="24"/>
          <w:szCs w:val="22"/>
        </w:rPr>
      </w:pPr>
      <w:r w:rsidRPr="00240408">
        <w:rPr>
          <w:rFonts w:ascii="SimHei" w:eastAsia="SimHei" w:hAnsi="SimHei" w:cstheme="minorHAnsi"/>
          <w:sz w:val="24"/>
          <w:szCs w:val="22"/>
        </w:rPr>
        <w:t>课程模式：</w:t>
      </w:r>
    </w:p>
    <w:p w14:paraId="620DC9D9" w14:textId="77777777" w:rsidR="00FB3F77" w:rsidRPr="00240408" w:rsidRDefault="00FB3F77" w:rsidP="00FB3F77">
      <w:pPr>
        <w:numPr>
          <w:ilvl w:val="0"/>
          <w:numId w:val="2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通过Zoom和网络上课。</w:t>
      </w:r>
    </w:p>
    <w:p w14:paraId="46056BB0" w14:textId="77777777" w:rsidR="00FB3F77" w:rsidRPr="00240408" w:rsidRDefault="00FB3F77" w:rsidP="00FB3F77">
      <w:pPr>
        <w:numPr>
          <w:ilvl w:val="0"/>
          <w:numId w:val="2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网络课程非全日制，</w:t>
      </w:r>
      <w:r w:rsidR="005647CA">
        <w:rPr>
          <w:rFonts w:ascii="Adobe Kaiti Std R" w:eastAsia="Adobe Kaiti Std R" w:hAnsi="Adobe Kaiti Std R" w:cstheme="minorHAnsi"/>
          <w:sz w:val="22"/>
          <w:szCs w:val="22"/>
        </w:rPr>
        <w:t>现阶段不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>会同时提供多门课程同时进行；一门课程结束后，才开始下一门课程。</w:t>
      </w:r>
    </w:p>
    <w:p w14:paraId="59012151" w14:textId="77777777" w:rsidR="00FB3F77" w:rsidRPr="00240408" w:rsidRDefault="00FB3F77" w:rsidP="00FB3F77">
      <w:pPr>
        <w:numPr>
          <w:ilvl w:val="0"/>
          <w:numId w:val="2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大约每三个月完成3个学分的课程。</w:t>
      </w:r>
    </w:p>
    <w:p w14:paraId="1B680D39" w14:textId="156E476A" w:rsidR="00FB3F77" w:rsidRPr="00240408" w:rsidRDefault="00FB3F77" w:rsidP="00FB3F77">
      <w:pPr>
        <w:numPr>
          <w:ilvl w:val="0"/>
          <w:numId w:val="2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上课时间：每周有两个晚上</w:t>
      </w:r>
      <w:r w:rsidR="00A377B8">
        <w:rPr>
          <w:rFonts w:ascii="Adobe Kaiti Std R" w:eastAsia="Adobe Kaiti Std R" w:hAnsi="Adobe Kaiti Std R" w:cstheme="minorHAnsi" w:hint="eastAsia"/>
          <w:sz w:val="22"/>
          <w:szCs w:val="22"/>
        </w:rPr>
        <w:t>/或清晨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>上课（或者是周六上午），根据授课老师的时间决定</w:t>
      </w:r>
      <w:r w:rsidR="00A377B8">
        <w:rPr>
          <w:rFonts w:ascii="Adobe Kaiti Std R" w:eastAsia="Adobe Kaiti Std R" w:hAnsi="Adobe Kaiti Std R" w:cstheme="minorHAnsi" w:hint="eastAsia"/>
          <w:sz w:val="22"/>
          <w:szCs w:val="22"/>
        </w:rPr>
        <w:t>（若时间不允许的话可以课后看回放视频）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>。</w:t>
      </w:r>
    </w:p>
    <w:p w14:paraId="01D013A9" w14:textId="77777777" w:rsidR="00FB3F77" w:rsidRPr="00240408" w:rsidRDefault="00FB3F77" w:rsidP="00FB3F77">
      <w:pPr>
        <w:rPr>
          <w:rFonts w:ascii="Adobe Kaiti Std R" w:eastAsia="Adobe Kaiti Std R" w:hAnsi="Adobe Kaiti Std R" w:cstheme="minorHAnsi"/>
          <w:sz w:val="22"/>
          <w:szCs w:val="22"/>
        </w:rPr>
      </w:pPr>
    </w:p>
    <w:p w14:paraId="268EE69B" w14:textId="77777777" w:rsidR="00FB3F77" w:rsidRPr="00240408" w:rsidRDefault="00FB3F77" w:rsidP="00FB3F77">
      <w:pPr>
        <w:rPr>
          <w:rFonts w:ascii="SimHei" w:eastAsia="SimHei" w:hAnsi="SimHei" w:cstheme="minorHAnsi"/>
          <w:sz w:val="24"/>
          <w:szCs w:val="22"/>
        </w:rPr>
      </w:pPr>
      <w:r w:rsidRPr="00240408">
        <w:rPr>
          <w:rFonts w:ascii="SimHei" w:eastAsia="SimHei" w:hAnsi="SimHei" w:cstheme="minorHAnsi"/>
          <w:sz w:val="24"/>
          <w:szCs w:val="22"/>
        </w:rPr>
        <w:t>修读条件：</w:t>
      </w:r>
    </w:p>
    <w:p w14:paraId="5331823B" w14:textId="77777777" w:rsidR="00FB3F77" w:rsidRPr="00240408" w:rsidRDefault="00FB3F77" w:rsidP="00FB3F77">
      <w:pPr>
        <w:numPr>
          <w:ilvl w:val="0"/>
          <w:numId w:val="1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必须是重生得救的基督徒，信主一年以上。</w:t>
      </w:r>
    </w:p>
    <w:p w14:paraId="2D5DEB93" w14:textId="77777777" w:rsidR="00FB3F77" w:rsidRPr="00240408" w:rsidRDefault="00FB3F77" w:rsidP="00FB3F77">
      <w:pPr>
        <w:numPr>
          <w:ilvl w:val="0"/>
          <w:numId w:val="1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须由本教会牧师或长执同工推荐。</w:t>
      </w:r>
    </w:p>
    <w:p w14:paraId="07232D97" w14:textId="3362B48E" w:rsidR="00FB3F77" w:rsidRPr="00240408" w:rsidRDefault="00FB3F77" w:rsidP="00FB3F77">
      <w:pPr>
        <w:numPr>
          <w:ilvl w:val="0"/>
          <w:numId w:val="1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填写报名表并缴费，旁听一门课程的费用是</w:t>
      </w:r>
      <w:r w:rsidRPr="00240408">
        <w:rPr>
          <w:rFonts w:ascii="Adobe Kaiti Std R" w:eastAsia="Adobe Kaiti Std R" w:hAnsi="Adobe Kaiti Std R" w:cstheme="minorHAnsi" w:hint="eastAsia"/>
          <w:sz w:val="22"/>
          <w:szCs w:val="22"/>
        </w:rPr>
        <w:t>$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>50，</w:t>
      </w:r>
      <w:r w:rsidRPr="00240408">
        <w:rPr>
          <w:rFonts w:ascii="Adobe Kaiti Std R" w:eastAsia="Adobe Kaiti Std R" w:hAnsi="Adobe Kaiti Std R" w:cstheme="minorHAnsi" w:hint="eastAsia"/>
          <w:sz w:val="22"/>
          <w:szCs w:val="22"/>
        </w:rPr>
        <w:t>正式修读（计学分）费用为每一个学分$</w:t>
      </w:r>
      <w:r w:rsidR="00230F27">
        <w:rPr>
          <w:rFonts w:ascii="Adobe Kaiti Std R" w:eastAsia="Adobe Kaiti Std R" w:hAnsi="Adobe Kaiti Std R" w:cstheme="minorHAnsi" w:hint="eastAsia"/>
          <w:sz w:val="22"/>
          <w:szCs w:val="22"/>
        </w:rPr>
        <w:t>7</w:t>
      </w:r>
      <w:r w:rsidRPr="00240408">
        <w:rPr>
          <w:rFonts w:ascii="Adobe Kaiti Std R" w:eastAsia="Adobe Kaiti Std R" w:hAnsi="Adobe Kaiti Std R" w:cstheme="minorHAnsi"/>
          <w:sz w:val="22"/>
          <w:szCs w:val="22"/>
        </w:rPr>
        <w:t>0.</w:t>
      </w:r>
    </w:p>
    <w:p w14:paraId="6B989C65" w14:textId="6ABCCED8" w:rsidR="00FB3F77" w:rsidRPr="00761755" w:rsidRDefault="00FB3F77" w:rsidP="00761755">
      <w:pPr>
        <w:numPr>
          <w:ilvl w:val="0"/>
          <w:numId w:val="1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认同生命神学院的信仰宣言</w:t>
      </w:r>
      <w:r w:rsidR="00761755">
        <w:rPr>
          <w:rFonts w:ascii="Adobe Kaiti Std R" w:eastAsia="Adobe Kaiti Std R" w:hAnsi="Adobe Kaiti Std R" w:cstheme="minorHAnsi" w:hint="eastAsia"/>
          <w:sz w:val="22"/>
          <w:szCs w:val="22"/>
        </w:rPr>
        <w:t xml:space="preserve">（ </w:t>
      </w:r>
      <w:hyperlink r:id="rId7" w:history="1">
        <w:r w:rsidR="00761755" w:rsidRPr="00761755">
          <w:rPr>
            <w:rStyle w:val="Hyperlink"/>
            <w:rFonts w:ascii="Adobe Kaiti Std R" w:eastAsia="Adobe Kaiti Std R" w:hAnsi="Adobe Kaiti Std R" w:cstheme="minorHAnsi"/>
            <w:sz w:val="22"/>
            <w:szCs w:val="22"/>
          </w:rPr>
          <w:t>https://www.cclifefl.org/View/Article/1195</w:t>
        </w:r>
      </w:hyperlink>
      <w:r w:rsidR="00761755" w:rsidRPr="00761755">
        <w:rPr>
          <w:rFonts w:ascii="Adobe Kaiti Std R" w:eastAsia="Adobe Kaiti Std R" w:hAnsi="Adobe Kaiti Std R" w:cstheme="minorHAnsi"/>
          <w:sz w:val="22"/>
          <w:szCs w:val="22"/>
        </w:rPr>
        <w:t xml:space="preserve"> </w:t>
      </w:r>
      <w:r w:rsidR="00761755" w:rsidRPr="00761755">
        <w:rPr>
          <w:rFonts w:ascii="Adobe Kaiti Std R" w:eastAsia="Adobe Kaiti Std R" w:hAnsi="Adobe Kaiti Std R" w:cstheme="minorHAnsi" w:hint="eastAsia"/>
          <w:sz w:val="22"/>
          <w:szCs w:val="22"/>
        </w:rPr>
        <w:t>）</w:t>
      </w:r>
      <w:r w:rsidRPr="00761755">
        <w:rPr>
          <w:rFonts w:ascii="Adobe Kaiti Std R" w:eastAsia="Adobe Kaiti Std R" w:hAnsi="Adobe Kaiti Std R" w:cstheme="minorHAnsi"/>
          <w:sz w:val="22"/>
          <w:szCs w:val="22"/>
        </w:rPr>
        <w:t>。</w:t>
      </w:r>
    </w:p>
    <w:p w14:paraId="58B4C4C7" w14:textId="77777777" w:rsidR="00FB3F77" w:rsidRPr="00240408" w:rsidRDefault="00FB3F77" w:rsidP="00FB3F77">
      <w:pPr>
        <w:numPr>
          <w:ilvl w:val="0"/>
          <w:numId w:val="1"/>
        </w:numPr>
        <w:rPr>
          <w:rFonts w:ascii="Adobe Kaiti Std R" w:eastAsia="Adobe Kaiti Std R" w:hAnsi="Adobe Kaiti Std R" w:cstheme="minorHAnsi"/>
          <w:sz w:val="22"/>
          <w:szCs w:val="22"/>
        </w:rPr>
      </w:pPr>
      <w:r w:rsidRPr="00240408">
        <w:rPr>
          <w:rFonts w:ascii="Adobe Kaiti Std R" w:eastAsia="Adobe Kaiti Std R" w:hAnsi="Adobe Kaiti Std R" w:cstheme="minorHAnsi"/>
          <w:sz w:val="22"/>
          <w:szCs w:val="22"/>
        </w:rPr>
        <w:t>正式修读证书课程，须填写“入学申请表”，并按规定提交各样申请资料。</w:t>
      </w:r>
    </w:p>
    <w:p w14:paraId="29EDEA53" w14:textId="77777777" w:rsidR="00307DBC" w:rsidRDefault="00307DBC"/>
    <w:sectPr w:rsidR="0030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278C" w14:textId="77777777" w:rsidR="00551D92" w:rsidRDefault="00551D92" w:rsidP="00230F27">
      <w:r>
        <w:separator/>
      </w:r>
    </w:p>
  </w:endnote>
  <w:endnote w:type="continuationSeparator" w:id="0">
    <w:p w14:paraId="560F386C" w14:textId="77777777" w:rsidR="00551D92" w:rsidRDefault="00551D92" w:rsidP="002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Kaiti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C850" w14:textId="77777777" w:rsidR="00551D92" w:rsidRDefault="00551D92" w:rsidP="00230F27">
      <w:r>
        <w:separator/>
      </w:r>
    </w:p>
  </w:footnote>
  <w:footnote w:type="continuationSeparator" w:id="0">
    <w:p w14:paraId="07A5E299" w14:textId="77777777" w:rsidR="00551D92" w:rsidRDefault="00551D92" w:rsidP="0023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AA1"/>
    <w:multiLevelType w:val="hybridMultilevel"/>
    <w:tmpl w:val="35B03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D20757"/>
    <w:multiLevelType w:val="hybridMultilevel"/>
    <w:tmpl w:val="E10E6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34468">
    <w:abstractNumId w:val="1"/>
  </w:num>
  <w:num w:numId="2" w16cid:durableId="48177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77"/>
    <w:rsid w:val="00230F27"/>
    <w:rsid w:val="002C5DDA"/>
    <w:rsid w:val="00307DBC"/>
    <w:rsid w:val="003456A7"/>
    <w:rsid w:val="00551D92"/>
    <w:rsid w:val="005647CA"/>
    <w:rsid w:val="006F0105"/>
    <w:rsid w:val="00707517"/>
    <w:rsid w:val="00761755"/>
    <w:rsid w:val="008D4BC7"/>
    <w:rsid w:val="00A377B8"/>
    <w:rsid w:val="00B33776"/>
    <w:rsid w:val="00C36EC7"/>
    <w:rsid w:val="00DE65D6"/>
    <w:rsid w:val="00F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8E2B3"/>
  <w15:chartTrackingRefBased/>
  <w15:docId w15:val="{83907A42-80B3-4C97-B290-F7D05D8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7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0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F27"/>
    <w:rPr>
      <w:rFonts w:ascii="Times New Roman" w:eastAsia="SimSun" w:hAnsi="Times New Roman" w:cs="Times New Roman"/>
      <w:kern w:val="2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230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F27"/>
    <w:rPr>
      <w:rFonts w:ascii="Times New Roman" w:eastAsia="SimSun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clifefl.org/View/Article/1195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Wang</dc:creator>
  <cp:keywords/>
  <dc:description/>
  <cp:lastModifiedBy>Esther Wang</cp:lastModifiedBy>
  <cp:revision>6</cp:revision>
  <dcterms:created xsi:type="dcterms:W3CDTF">2022-01-02T08:12:00Z</dcterms:created>
  <dcterms:modified xsi:type="dcterms:W3CDTF">2023-02-05T05:26:00Z</dcterms:modified>
</cp:coreProperties>
</file>